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5974" w14:textId="660499AE" w:rsidR="00136BD0" w:rsidRDefault="00136BD0" w:rsidP="006676AD">
      <w:pPr>
        <w:shd w:val="clear" w:color="auto" w:fill="D9D9D9" w:themeFill="background1" w:themeFillShade="D9"/>
        <w:spacing w:after="120" w:line="240" w:lineRule="auto"/>
        <w:jc w:val="both"/>
        <w:rPr>
          <w:b/>
        </w:rPr>
      </w:pPr>
      <w:r>
        <w:rPr>
          <w:b/>
        </w:rPr>
        <w:t xml:space="preserve">Lernziel: </w:t>
      </w:r>
      <w:r w:rsidRPr="00141326">
        <w:t>Die Schülerinnen</w:t>
      </w:r>
      <w:r w:rsidR="002B0D81">
        <w:t xml:space="preserve"> und Schüler</w:t>
      </w:r>
      <w:r w:rsidRPr="00141326">
        <w:t xml:space="preserve"> lernen, dass es in jedem Land einen Nationalfeiertag gibt und diese Feiertage dazu dienen das Zusammengehörigkeitsgefühl der Menschen in einem Land zu stärken, indem sie sich mit ihrer Nation identifizieren.</w:t>
      </w:r>
    </w:p>
    <w:p w14:paraId="13809EEB" w14:textId="77777777" w:rsidR="00136BD0" w:rsidRPr="00141326" w:rsidRDefault="00136BD0" w:rsidP="006676AD">
      <w:pPr>
        <w:shd w:val="clear" w:color="auto" w:fill="D9D9D9" w:themeFill="background1" w:themeFillShade="D9"/>
        <w:spacing w:after="120" w:line="240" w:lineRule="auto"/>
        <w:jc w:val="both"/>
      </w:pPr>
      <w:r w:rsidRPr="00C23A50">
        <w:rPr>
          <w:b/>
        </w:rPr>
        <w:t xml:space="preserve">Zielgruppe: </w:t>
      </w:r>
      <w:r w:rsidRPr="00141326">
        <w:t>Sek I.</w:t>
      </w:r>
      <w:r w:rsidR="00C23A50" w:rsidRPr="00141326">
        <w:t xml:space="preserve"> und II.</w:t>
      </w:r>
    </w:p>
    <w:p w14:paraId="485D66CD" w14:textId="77777777" w:rsidR="00136BD0" w:rsidRDefault="00136BD0" w:rsidP="00136BD0">
      <w:pPr>
        <w:spacing w:after="120" w:line="240" w:lineRule="auto"/>
        <w:jc w:val="both"/>
        <w:rPr>
          <w:b/>
          <w:highlight w:val="lightGray"/>
        </w:rPr>
      </w:pPr>
    </w:p>
    <w:p w14:paraId="423DA09D" w14:textId="77777777" w:rsidR="00136BD0" w:rsidRPr="00141326" w:rsidRDefault="00136BD0" w:rsidP="00136BD0">
      <w:pPr>
        <w:spacing w:after="120" w:line="240" w:lineRule="auto"/>
        <w:jc w:val="both"/>
        <w:rPr>
          <w:b/>
          <w:sz w:val="25"/>
          <w:szCs w:val="25"/>
        </w:rPr>
      </w:pPr>
      <w:r w:rsidRPr="00141326">
        <w:rPr>
          <w:b/>
          <w:sz w:val="25"/>
          <w:szCs w:val="25"/>
        </w:rPr>
        <w:t>Arbeitsblatt 1: Warum gibt es staatliche Feiertage und was macht sie aus?</w:t>
      </w:r>
    </w:p>
    <w:p w14:paraId="51476E37" w14:textId="261C0F75" w:rsidR="00136BD0" w:rsidRDefault="00136BD0" w:rsidP="00136BD0">
      <w:pPr>
        <w:spacing w:after="120" w:line="240" w:lineRule="auto"/>
        <w:jc w:val="both"/>
        <w:rPr>
          <w:i/>
        </w:rPr>
      </w:pPr>
      <w:r w:rsidRPr="00E30625">
        <w:rPr>
          <w:i/>
        </w:rPr>
        <w:t xml:space="preserve">Feste zu feiern ist ein zutiefst menschliches Bedürfnis. Neben privaten Festen, bei denen das Zusammensein mit Freunden, Kollegen </w:t>
      </w:r>
      <w:r>
        <w:rPr>
          <w:i/>
        </w:rPr>
        <w:t>oder</w:t>
      </w:r>
      <w:r w:rsidRPr="00E30625">
        <w:rPr>
          <w:i/>
        </w:rPr>
        <w:t xml:space="preserve"> der Familie im Vordergrund stehen</w:t>
      </w:r>
      <w:r w:rsidR="004D12CA">
        <w:rPr>
          <w:i/>
        </w:rPr>
        <w:t>,</w:t>
      </w:r>
      <w:r w:rsidRPr="00E30625">
        <w:rPr>
          <w:i/>
        </w:rPr>
        <w:t xml:space="preserve"> gibt es kirchliche und staatliche Feiertage; auch sie werden dem Begriff „Feier“ zugeordnet. Kirchliche Feiertage haben einen religiösen Hintergrund. Doch </w:t>
      </w:r>
      <w:r w:rsidR="00E96079">
        <w:rPr>
          <w:i/>
        </w:rPr>
        <w:t>es</w:t>
      </w:r>
      <w:r w:rsidR="00E96079" w:rsidRPr="00E30625">
        <w:rPr>
          <w:i/>
        </w:rPr>
        <w:t xml:space="preserve"> </w:t>
      </w:r>
      <w:r w:rsidRPr="00E30625">
        <w:rPr>
          <w:i/>
        </w:rPr>
        <w:t xml:space="preserve">gibt auch staatliche Feiertage wie den 3. Oktober in Deutschland oder den 4. Juli in den USA. Was wird an diesen Feiertagen gefeiert und was haben staatliche Feier- und Gedenktage gemeinsam? </w:t>
      </w:r>
    </w:p>
    <w:p w14:paraId="3C5C2340" w14:textId="77777777" w:rsidR="00E96079" w:rsidRDefault="00E96079" w:rsidP="00136BD0">
      <w:pPr>
        <w:spacing w:after="120" w:line="240" w:lineRule="auto"/>
        <w:jc w:val="both"/>
        <w:rPr>
          <w:i/>
        </w:rPr>
      </w:pPr>
    </w:p>
    <w:p w14:paraId="35C11DFA" w14:textId="77777777" w:rsidR="00E96079" w:rsidRPr="00141326" w:rsidRDefault="00E96079" w:rsidP="00136BD0">
      <w:pPr>
        <w:spacing w:after="120" w:line="240" w:lineRule="auto"/>
        <w:jc w:val="both"/>
        <w:rPr>
          <w:u w:val="single"/>
        </w:rPr>
      </w:pPr>
      <w:r>
        <w:rPr>
          <w:u w:val="single"/>
        </w:rPr>
        <w:t>Aufgabenstellung:</w:t>
      </w:r>
    </w:p>
    <w:p w14:paraId="4CA7BD7C" w14:textId="77777777" w:rsidR="00136BD0" w:rsidRPr="00141326" w:rsidRDefault="00136BD0" w:rsidP="00136BD0">
      <w:pPr>
        <w:pStyle w:val="Listenabsatz"/>
        <w:numPr>
          <w:ilvl w:val="0"/>
          <w:numId w:val="2"/>
        </w:numPr>
        <w:spacing w:after="120" w:line="240" w:lineRule="auto"/>
        <w:jc w:val="both"/>
      </w:pPr>
      <w:r w:rsidRPr="00141326">
        <w:t>Sammeln Sie in der Gruppe verschiedene Arten von Feiertagen aus Deutschland und anderen Ländern, die Ihnen einfallen</w:t>
      </w:r>
      <w:r w:rsidR="00E96079">
        <w:t>.</w:t>
      </w:r>
    </w:p>
    <w:p w14:paraId="5A1D2AB1" w14:textId="533A1B26" w:rsidR="00136BD0" w:rsidRDefault="00136BD0" w:rsidP="00136BD0">
      <w:pPr>
        <w:pStyle w:val="Listenabsatz"/>
        <w:numPr>
          <w:ilvl w:val="0"/>
          <w:numId w:val="2"/>
        </w:numPr>
        <w:spacing w:after="120" w:line="240" w:lineRule="auto"/>
        <w:jc w:val="both"/>
      </w:pPr>
      <w:r w:rsidRPr="00141326">
        <w:t xml:space="preserve">Informieren Sie sich bei Wikipedia </w:t>
      </w:r>
      <w:hyperlink r:id="rId8" w:history="1">
        <w:r w:rsidRPr="00141326">
          <w:rPr>
            <w:rStyle w:val="Hyperlink"/>
          </w:rPr>
          <w:t>https://de.wikipedia.org/wiki/Nationalfeiertag</w:t>
        </w:r>
      </w:hyperlink>
      <w:r w:rsidRPr="00141326">
        <w:t xml:space="preserve">, </w:t>
      </w:r>
      <w:hyperlink r:id="rId9" w:history="1">
        <w:r w:rsidRPr="00141326">
          <w:rPr>
            <w:rStyle w:val="Hyperlink"/>
          </w:rPr>
          <w:t>https://de.wikipedia.org/wiki/Liste_von_Nationalfeiertagen</w:t>
        </w:r>
      </w:hyperlink>
      <w:r w:rsidRPr="00141326">
        <w:t xml:space="preserve"> und anderen Internetseiten über einen Nationalfeiertag in einem Land, das Sie </w:t>
      </w:r>
      <w:proofErr w:type="gramStart"/>
      <w:r w:rsidRPr="00141326">
        <w:t>kennen</w:t>
      </w:r>
      <w:proofErr w:type="gramEnd"/>
      <w:r w:rsidRPr="00141326">
        <w:t xml:space="preserve"> oder </w:t>
      </w:r>
      <w:r w:rsidR="00E96079">
        <w:t>S</w:t>
      </w:r>
      <w:r w:rsidRPr="00141326">
        <w:t xml:space="preserve">ie interessiert. Was wird gefeiert und wie </w:t>
      </w:r>
      <w:r w:rsidR="00E96079">
        <w:t>werden</w:t>
      </w:r>
      <w:r w:rsidRPr="00141326">
        <w:t xml:space="preserve"> die Feier</w:t>
      </w:r>
      <w:r w:rsidR="00E96079">
        <w:t>lichkeiten</w:t>
      </w:r>
      <w:r w:rsidRPr="00141326">
        <w:t xml:space="preserve"> </w:t>
      </w:r>
      <w:r w:rsidR="00E96079">
        <w:t>begangen</w:t>
      </w:r>
      <w:r w:rsidRPr="00141326">
        <w:t>? Charakterisieren Sie den Feiertag nach folgenden Kriterien:</w:t>
      </w:r>
    </w:p>
    <w:p w14:paraId="2BFBB0AD" w14:textId="77777777" w:rsidR="00E96079" w:rsidRPr="00141326" w:rsidRDefault="00E96079" w:rsidP="00141326">
      <w:pPr>
        <w:spacing w:after="120" w:line="240" w:lineRule="auto"/>
        <w:ind w:left="360"/>
        <w:jc w:val="both"/>
      </w:pPr>
    </w:p>
    <w:tbl>
      <w:tblPr>
        <w:tblStyle w:val="Tabellenraster"/>
        <w:tblpPr w:leftFromText="141" w:rightFromText="141" w:vertAnchor="text" w:horzAnchor="margin" w:tblpY="117"/>
        <w:tblW w:w="9281" w:type="dxa"/>
        <w:tblLook w:val="04A0" w:firstRow="1" w:lastRow="0" w:firstColumn="1" w:lastColumn="0" w:noHBand="0" w:noVBand="1"/>
      </w:tblPr>
      <w:tblGrid>
        <w:gridCol w:w="1979"/>
        <w:gridCol w:w="1700"/>
        <w:gridCol w:w="1949"/>
        <w:gridCol w:w="1825"/>
        <w:gridCol w:w="1828"/>
      </w:tblGrid>
      <w:tr w:rsidR="00136BD0" w14:paraId="20DD0BEE" w14:textId="77777777" w:rsidTr="00136BD0">
        <w:trPr>
          <w:trHeight w:val="1600"/>
        </w:trPr>
        <w:tc>
          <w:tcPr>
            <w:tcW w:w="1979" w:type="dxa"/>
          </w:tcPr>
          <w:p w14:paraId="71B5B7A8" w14:textId="511BE74A" w:rsidR="00136BD0" w:rsidRDefault="00136BD0" w:rsidP="00E96079">
            <w:r w:rsidRPr="006062C9">
              <w:rPr>
                <w:b/>
              </w:rPr>
              <w:t>Anlass</w:t>
            </w:r>
            <w:r>
              <w:rPr>
                <w:b/>
              </w:rPr>
              <w:t>/Grund</w:t>
            </w:r>
            <w:r>
              <w:t xml:space="preserve">: </w:t>
            </w:r>
            <w:r w:rsidR="00E96079">
              <w:t>Wird</w:t>
            </w:r>
            <w:r>
              <w:t xml:space="preserve"> der Jahrestag eines Ereignisses</w:t>
            </w:r>
            <w:r w:rsidR="00E96079">
              <w:t xml:space="preserve"> gefeiert</w:t>
            </w:r>
            <w:r>
              <w:t>, oder eine</w:t>
            </w:r>
            <w:r w:rsidR="00E96079">
              <w:t>r</w:t>
            </w:r>
            <w:r>
              <w:t xml:space="preserve"> Person</w:t>
            </w:r>
            <w:r w:rsidR="00E96079">
              <w:t>,</w:t>
            </w:r>
            <w:r>
              <w:t xml:space="preserve"> aufgrund derer der Nationalfeiertag begannen wird</w:t>
            </w:r>
            <w:r w:rsidR="00E96079">
              <w:t>, gedacht?</w:t>
            </w:r>
          </w:p>
        </w:tc>
        <w:tc>
          <w:tcPr>
            <w:tcW w:w="1700" w:type="dxa"/>
          </w:tcPr>
          <w:p w14:paraId="6353ADED" w14:textId="77777777" w:rsidR="00136BD0" w:rsidRPr="006062C9" w:rsidRDefault="00136BD0" w:rsidP="000F6146">
            <w:pPr>
              <w:rPr>
                <w:b/>
              </w:rPr>
            </w:pPr>
            <w:r>
              <w:rPr>
                <w:b/>
              </w:rPr>
              <w:t xml:space="preserve">Initiator und Zeitpunkt: </w:t>
            </w:r>
            <w:r w:rsidRPr="000834D7">
              <w:t xml:space="preserve">Wer hat den Feiertag eingeführt </w:t>
            </w:r>
            <w:r>
              <w:t>und seit wann wird er begannen?</w:t>
            </w:r>
          </w:p>
        </w:tc>
        <w:tc>
          <w:tcPr>
            <w:tcW w:w="1949" w:type="dxa"/>
          </w:tcPr>
          <w:p w14:paraId="1C444DB8" w14:textId="77777777" w:rsidR="00136BD0" w:rsidRDefault="00136BD0" w:rsidP="000F6146">
            <w:r>
              <w:rPr>
                <w:b/>
              </w:rPr>
              <w:t>Teilnehmer:</w:t>
            </w:r>
            <w:r>
              <w:t xml:space="preserve"> Politiker, Militär, oder das Volk: Wer feiert eigentlich? Mehrere möglich!</w:t>
            </w:r>
          </w:p>
        </w:tc>
        <w:tc>
          <w:tcPr>
            <w:tcW w:w="1825" w:type="dxa"/>
          </w:tcPr>
          <w:p w14:paraId="03663F8C" w14:textId="77777777" w:rsidR="00136BD0" w:rsidRDefault="00136BD0" w:rsidP="000F6146">
            <w:r w:rsidRPr="006062C9">
              <w:rPr>
                <w:b/>
              </w:rPr>
              <w:t>Inszenierung</w:t>
            </w:r>
            <w:r>
              <w:t>: Wie (z.B. Reden, Paraden, Flaggen) wird der Feiertag gefeiert und an welchem Tag wird er begannen?</w:t>
            </w:r>
          </w:p>
        </w:tc>
        <w:tc>
          <w:tcPr>
            <w:tcW w:w="1828" w:type="dxa"/>
          </w:tcPr>
          <w:p w14:paraId="04A09E14" w14:textId="77777777" w:rsidR="00136BD0" w:rsidRDefault="00136BD0" w:rsidP="000F6146">
            <w:r w:rsidRPr="000834D7">
              <w:rPr>
                <w:b/>
              </w:rPr>
              <w:t>Rolle in der Gesellschaft</w:t>
            </w:r>
            <w:r>
              <w:rPr>
                <w:b/>
              </w:rPr>
              <w:t>:</w:t>
            </w:r>
            <w:r>
              <w:t xml:space="preserve"> Handelt es sich um einen arbeitsfreien Tag? Welche Rolle spielt der Tag für die Menschen im Land?</w:t>
            </w:r>
          </w:p>
        </w:tc>
      </w:tr>
      <w:tr w:rsidR="00136BD0" w14:paraId="75C4CF68" w14:textId="77777777" w:rsidTr="00136BD0">
        <w:trPr>
          <w:trHeight w:val="2106"/>
        </w:trPr>
        <w:tc>
          <w:tcPr>
            <w:tcW w:w="1979" w:type="dxa"/>
          </w:tcPr>
          <w:p w14:paraId="5B1F78CF" w14:textId="77777777" w:rsidR="00136BD0" w:rsidRDefault="00136BD0" w:rsidP="000F6146">
            <w:pPr>
              <w:jc w:val="both"/>
            </w:pPr>
            <w:r>
              <w:t>-</w:t>
            </w:r>
          </w:p>
          <w:p w14:paraId="616A84C0" w14:textId="77777777" w:rsidR="00136BD0" w:rsidRDefault="00136BD0" w:rsidP="000F6146">
            <w:pPr>
              <w:jc w:val="both"/>
            </w:pPr>
            <w:r>
              <w:t>-</w:t>
            </w:r>
          </w:p>
          <w:p w14:paraId="4E7394A3" w14:textId="77777777" w:rsidR="00136BD0" w:rsidRDefault="00136BD0" w:rsidP="000F6146">
            <w:pPr>
              <w:jc w:val="both"/>
            </w:pPr>
            <w:r>
              <w:t>-</w:t>
            </w:r>
          </w:p>
          <w:p w14:paraId="431A17B8" w14:textId="77777777" w:rsidR="00136BD0" w:rsidRDefault="00136BD0" w:rsidP="000F6146">
            <w:pPr>
              <w:jc w:val="both"/>
            </w:pPr>
            <w:r>
              <w:t>-</w:t>
            </w:r>
          </w:p>
          <w:p w14:paraId="5B0CB3E6" w14:textId="77777777" w:rsidR="00136BD0" w:rsidRDefault="00136BD0" w:rsidP="000F6146">
            <w:pPr>
              <w:jc w:val="both"/>
            </w:pPr>
            <w:r>
              <w:t>-</w:t>
            </w:r>
          </w:p>
          <w:p w14:paraId="115E7864" w14:textId="77777777" w:rsidR="00E96079" w:rsidRDefault="00E96079" w:rsidP="000F6146">
            <w:pPr>
              <w:jc w:val="both"/>
            </w:pPr>
          </w:p>
          <w:p w14:paraId="703D5523" w14:textId="77777777" w:rsidR="00E96079" w:rsidRDefault="00E96079" w:rsidP="000F6146">
            <w:pPr>
              <w:jc w:val="both"/>
            </w:pPr>
          </w:p>
          <w:p w14:paraId="7BF8247C" w14:textId="77777777" w:rsidR="00E96079" w:rsidRDefault="00E96079" w:rsidP="000F6146">
            <w:pPr>
              <w:jc w:val="both"/>
            </w:pPr>
          </w:p>
          <w:p w14:paraId="799CA427" w14:textId="77777777" w:rsidR="00E96079" w:rsidRDefault="00E96079" w:rsidP="000F6146">
            <w:pPr>
              <w:jc w:val="both"/>
            </w:pPr>
          </w:p>
          <w:p w14:paraId="095256CB" w14:textId="77777777" w:rsidR="00E96079" w:rsidRDefault="00E96079" w:rsidP="000F6146">
            <w:pPr>
              <w:jc w:val="both"/>
            </w:pPr>
          </w:p>
          <w:p w14:paraId="36D86F81" w14:textId="77777777" w:rsidR="00E96079" w:rsidRDefault="00E96079" w:rsidP="000F6146">
            <w:pPr>
              <w:jc w:val="both"/>
            </w:pPr>
          </w:p>
          <w:p w14:paraId="283A85D3" w14:textId="77777777" w:rsidR="00E96079" w:rsidRDefault="00E96079" w:rsidP="000F6146">
            <w:pPr>
              <w:jc w:val="both"/>
            </w:pPr>
          </w:p>
          <w:p w14:paraId="682CC0F3" w14:textId="77777777" w:rsidR="00E96079" w:rsidRDefault="00E96079" w:rsidP="000F6146">
            <w:pPr>
              <w:jc w:val="both"/>
            </w:pPr>
          </w:p>
          <w:p w14:paraId="17F30731" w14:textId="77777777" w:rsidR="00E96079" w:rsidRDefault="00E96079" w:rsidP="000F6146">
            <w:pPr>
              <w:jc w:val="both"/>
            </w:pPr>
          </w:p>
          <w:p w14:paraId="61679F44" w14:textId="77777777" w:rsidR="00E96079" w:rsidRDefault="00E96079" w:rsidP="000F6146">
            <w:pPr>
              <w:jc w:val="both"/>
            </w:pPr>
          </w:p>
        </w:tc>
        <w:tc>
          <w:tcPr>
            <w:tcW w:w="1700" w:type="dxa"/>
          </w:tcPr>
          <w:p w14:paraId="5F55E3F2" w14:textId="77777777" w:rsidR="00136BD0" w:rsidRDefault="00136BD0" w:rsidP="000F6146">
            <w:pPr>
              <w:jc w:val="both"/>
            </w:pPr>
            <w:r>
              <w:t>-</w:t>
            </w:r>
          </w:p>
          <w:p w14:paraId="7D16987F" w14:textId="77777777" w:rsidR="00136BD0" w:rsidRDefault="00136BD0" w:rsidP="000F6146">
            <w:pPr>
              <w:jc w:val="both"/>
            </w:pPr>
            <w:r>
              <w:t>-</w:t>
            </w:r>
          </w:p>
          <w:p w14:paraId="66E53B51" w14:textId="77777777" w:rsidR="00136BD0" w:rsidRDefault="00136BD0" w:rsidP="000F6146">
            <w:pPr>
              <w:jc w:val="both"/>
            </w:pPr>
            <w:r>
              <w:t>-</w:t>
            </w:r>
          </w:p>
          <w:p w14:paraId="032183F2" w14:textId="77777777" w:rsidR="00136BD0" w:rsidRDefault="00136BD0" w:rsidP="000F6146">
            <w:pPr>
              <w:jc w:val="both"/>
            </w:pPr>
            <w:r>
              <w:t>-</w:t>
            </w:r>
          </w:p>
          <w:p w14:paraId="37CF9582" w14:textId="77777777" w:rsidR="00136BD0" w:rsidRDefault="00136BD0" w:rsidP="000F6146">
            <w:pPr>
              <w:jc w:val="both"/>
            </w:pPr>
            <w:r>
              <w:t>-</w:t>
            </w:r>
          </w:p>
        </w:tc>
        <w:tc>
          <w:tcPr>
            <w:tcW w:w="1949" w:type="dxa"/>
          </w:tcPr>
          <w:p w14:paraId="31A777B8" w14:textId="77777777" w:rsidR="00136BD0" w:rsidRDefault="00136BD0" w:rsidP="000F6146">
            <w:pPr>
              <w:jc w:val="both"/>
            </w:pPr>
            <w:r>
              <w:t>-</w:t>
            </w:r>
          </w:p>
          <w:p w14:paraId="00A89002" w14:textId="77777777" w:rsidR="00136BD0" w:rsidRDefault="00136BD0" w:rsidP="000F6146">
            <w:pPr>
              <w:jc w:val="both"/>
            </w:pPr>
            <w:r>
              <w:t>-</w:t>
            </w:r>
          </w:p>
          <w:p w14:paraId="5DA95F1D" w14:textId="77777777" w:rsidR="00136BD0" w:rsidRDefault="00136BD0" w:rsidP="000F6146">
            <w:pPr>
              <w:jc w:val="both"/>
            </w:pPr>
            <w:r>
              <w:t>-</w:t>
            </w:r>
          </w:p>
          <w:p w14:paraId="45B2B2D4" w14:textId="77777777" w:rsidR="00136BD0" w:rsidRDefault="00136BD0" w:rsidP="000F6146">
            <w:pPr>
              <w:jc w:val="both"/>
            </w:pPr>
            <w:r>
              <w:t>-</w:t>
            </w:r>
          </w:p>
          <w:p w14:paraId="73834568" w14:textId="77777777" w:rsidR="00136BD0" w:rsidRDefault="00136BD0" w:rsidP="000F6146">
            <w:pPr>
              <w:jc w:val="both"/>
            </w:pPr>
            <w:r>
              <w:t>-</w:t>
            </w:r>
          </w:p>
        </w:tc>
        <w:tc>
          <w:tcPr>
            <w:tcW w:w="1825" w:type="dxa"/>
          </w:tcPr>
          <w:p w14:paraId="0E0A912F" w14:textId="77777777" w:rsidR="00136BD0" w:rsidRDefault="00136BD0" w:rsidP="000F6146">
            <w:pPr>
              <w:jc w:val="both"/>
            </w:pPr>
            <w:r>
              <w:t>-</w:t>
            </w:r>
          </w:p>
          <w:p w14:paraId="467068DA" w14:textId="77777777" w:rsidR="00136BD0" w:rsidRDefault="00136BD0" w:rsidP="000F6146">
            <w:pPr>
              <w:jc w:val="both"/>
            </w:pPr>
            <w:r>
              <w:t>-</w:t>
            </w:r>
          </w:p>
          <w:p w14:paraId="6173568C" w14:textId="77777777" w:rsidR="00136BD0" w:rsidRDefault="00136BD0" w:rsidP="000F6146">
            <w:pPr>
              <w:jc w:val="both"/>
            </w:pPr>
            <w:r>
              <w:t>-</w:t>
            </w:r>
          </w:p>
          <w:p w14:paraId="20CC3385" w14:textId="77777777" w:rsidR="00136BD0" w:rsidRDefault="00136BD0" w:rsidP="000F6146">
            <w:pPr>
              <w:jc w:val="both"/>
            </w:pPr>
            <w:r>
              <w:t>-</w:t>
            </w:r>
          </w:p>
          <w:p w14:paraId="54E1360E" w14:textId="77777777" w:rsidR="00136BD0" w:rsidRDefault="00136BD0" w:rsidP="000F6146">
            <w:pPr>
              <w:jc w:val="both"/>
            </w:pPr>
            <w:r>
              <w:t>-</w:t>
            </w:r>
          </w:p>
        </w:tc>
        <w:tc>
          <w:tcPr>
            <w:tcW w:w="1828" w:type="dxa"/>
          </w:tcPr>
          <w:p w14:paraId="5EE38E87" w14:textId="77777777" w:rsidR="00136BD0" w:rsidRDefault="00136BD0" w:rsidP="000F6146">
            <w:pPr>
              <w:jc w:val="both"/>
            </w:pPr>
            <w:r>
              <w:t>-</w:t>
            </w:r>
          </w:p>
          <w:p w14:paraId="5ADFA9E8" w14:textId="77777777" w:rsidR="00136BD0" w:rsidRDefault="00136BD0" w:rsidP="000F6146">
            <w:pPr>
              <w:jc w:val="both"/>
            </w:pPr>
            <w:r>
              <w:t>-</w:t>
            </w:r>
          </w:p>
          <w:p w14:paraId="51861374" w14:textId="77777777" w:rsidR="00136BD0" w:rsidRDefault="00136BD0" w:rsidP="000F6146">
            <w:pPr>
              <w:jc w:val="both"/>
            </w:pPr>
            <w:r>
              <w:t>-</w:t>
            </w:r>
          </w:p>
          <w:p w14:paraId="1FA531BE" w14:textId="77777777" w:rsidR="00136BD0" w:rsidRDefault="00136BD0" w:rsidP="000F6146">
            <w:pPr>
              <w:jc w:val="both"/>
            </w:pPr>
            <w:r>
              <w:t>-</w:t>
            </w:r>
          </w:p>
          <w:p w14:paraId="1F720F61" w14:textId="77777777" w:rsidR="00136BD0" w:rsidRDefault="00136BD0" w:rsidP="000F6146">
            <w:pPr>
              <w:jc w:val="both"/>
            </w:pPr>
            <w:r>
              <w:t>-</w:t>
            </w:r>
          </w:p>
        </w:tc>
      </w:tr>
    </w:tbl>
    <w:p w14:paraId="1A55BA73" w14:textId="77777777" w:rsidR="00E96079" w:rsidRPr="00141326" w:rsidRDefault="00E96079" w:rsidP="00141326">
      <w:pPr>
        <w:spacing w:after="120" w:line="240" w:lineRule="auto"/>
        <w:jc w:val="both"/>
        <w:rPr>
          <w:b/>
        </w:rPr>
      </w:pPr>
    </w:p>
    <w:p w14:paraId="65DE9662" w14:textId="1770C254" w:rsidR="00136BD0" w:rsidRPr="00141326" w:rsidRDefault="00136BD0" w:rsidP="00136BD0">
      <w:pPr>
        <w:pStyle w:val="Listenabsatz"/>
        <w:numPr>
          <w:ilvl w:val="0"/>
          <w:numId w:val="2"/>
        </w:numPr>
        <w:spacing w:after="120" w:line="240" w:lineRule="auto"/>
        <w:jc w:val="both"/>
      </w:pPr>
      <w:r w:rsidRPr="00141326">
        <w:lastRenderedPageBreak/>
        <w:t xml:space="preserve">Vergleichen Sie in der Gruppe Ihre recherchierten Feiertage anhand der Kategorien aus Aufgabe 1a) und machen Sie eine Liste mit Gemeinsamkeiten. </w:t>
      </w:r>
      <w:r w:rsidR="00CF208F">
        <w:t>Diskutieren Sie</w:t>
      </w:r>
      <w:r w:rsidRPr="00141326">
        <w:t xml:space="preserve"> auch die Erklärung auf </w:t>
      </w:r>
      <w:hyperlink r:id="rId10" w:history="1">
        <w:r w:rsidRPr="00141326">
          <w:rPr>
            <w:rStyle w:val="Hyperlink"/>
          </w:rPr>
          <w:t>http://www.politik-lexikon.at/nationalfeiertag/</w:t>
        </w:r>
      </w:hyperlink>
      <w:r w:rsidRPr="00141326">
        <w:t>:</w:t>
      </w:r>
    </w:p>
    <w:p w14:paraId="273C07D1" w14:textId="77777777" w:rsidR="00136BD0" w:rsidRPr="00141326" w:rsidRDefault="00136BD0" w:rsidP="00136BD0">
      <w:pPr>
        <w:pStyle w:val="Listenabsatz"/>
        <w:spacing w:after="120" w:line="240" w:lineRule="auto"/>
        <w:jc w:val="both"/>
      </w:pPr>
    </w:p>
    <w:p w14:paraId="4504AB13" w14:textId="1AD7E37B" w:rsidR="00136BD0" w:rsidRPr="00141326" w:rsidRDefault="00136BD0" w:rsidP="00136BD0">
      <w:pPr>
        <w:pStyle w:val="Listenabsatz"/>
        <w:spacing w:after="120" w:line="240" w:lineRule="auto"/>
        <w:jc w:val="both"/>
        <w:rPr>
          <w:i/>
        </w:rPr>
      </w:pPr>
      <w:r w:rsidRPr="00141326">
        <w:rPr>
          <w:i/>
        </w:rPr>
        <w:t>„</w:t>
      </w:r>
      <w:r w:rsidR="007E180C" w:rsidRPr="007E180C">
        <w:rPr>
          <w:i/>
        </w:rPr>
        <w:t xml:space="preserve">[…] </w:t>
      </w:r>
      <w:r w:rsidRPr="00141326">
        <w:rPr>
          <w:i/>
        </w:rPr>
        <w:t xml:space="preserve">Es wird daran erinnert, dass die Menschen dieses Landes eine gemeinsame </w:t>
      </w:r>
      <w:r w:rsidR="007E180C" w:rsidRPr="00141326">
        <w:rPr>
          <w:i/>
        </w:rPr>
        <w:t>Nation</w:t>
      </w:r>
      <w:r w:rsidRPr="00141326">
        <w:rPr>
          <w:i/>
        </w:rPr>
        <w:t xml:space="preserve"> bilden. Dieser Tag wird damit auch wichtig für die Identität der Menschen eines Landes. So gesehen hat ein Nationalfeiertag ähnliche Bedeutung wie eine </w:t>
      </w:r>
      <w:r w:rsidR="007E180C" w:rsidRPr="00141326">
        <w:rPr>
          <w:i/>
        </w:rPr>
        <w:t>Nationalhymne</w:t>
      </w:r>
      <w:r w:rsidRPr="00141326">
        <w:rPr>
          <w:i/>
        </w:rPr>
        <w:t>.“</w:t>
      </w:r>
    </w:p>
    <w:p w14:paraId="5F23E30C" w14:textId="77777777" w:rsidR="00136BD0" w:rsidRPr="00141326" w:rsidRDefault="00136BD0" w:rsidP="00136BD0">
      <w:pPr>
        <w:pStyle w:val="Listenabsatz"/>
        <w:spacing w:after="120" w:line="240" w:lineRule="auto"/>
        <w:jc w:val="both"/>
      </w:pPr>
    </w:p>
    <w:p w14:paraId="7ECA39D1" w14:textId="1F2FBAE2" w:rsidR="007E180C" w:rsidRPr="00AC3925" w:rsidRDefault="00136BD0" w:rsidP="007E180C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i/>
        </w:rPr>
      </w:pPr>
      <w:r w:rsidRPr="00AC3925">
        <w:rPr>
          <w:i/>
        </w:rPr>
        <w:t xml:space="preserve">An staatlichen Feiertagen geht es um die Stärkung des Zusammengehörigkeitsgefühls der Menschen in einem Land. </w:t>
      </w:r>
    </w:p>
    <w:p w14:paraId="6F332326" w14:textId="4E8F4091" w:rsidR="006D3815" w:rsidRPr="00B13DF1" w:rsidRDefault="00136BD0" w:rsidP="00B13DF1">
      <w:pPr>
        <w:spacing w:after="120" w:line="240" w:lineRule="auto"/>
        <w:ind w:left="360"/>
        <w:jc w:val="both"/>
      </w:pPr>
      <w:r w:rsidRPr="00B13DF1">
        <w:t xml:space="preserve">Diskutieren Sie diese These anhand Ihrer Ergebnisse. Wie nutzten Sie einen freien staatlichen </w:t>
      </w:r>
      <w:r w:rsidR="007E180C">
        <w:t xml:space="preserve">         </w:t>
      </w:r>
      <w:r w:rsidRPr="00B13DF1">
        <w:t>Feiertag wie den 3. Oktober?</w:t>
      </w:r>
      <w:r w:rsidR="00B26680">
        <w:t xml:space="preserve"> Ist er für Sie Freizeit oder stärkt er</w:t>
      </w:r>
      <w:r w:rsidR="00406A95">
        <w:t xml:space="preserve"> auch</w:t>
      </w:r>
      <w:r w:rsidR="00B26680">
        <w:t xml:space="preserve"> Ihr Zusammengehörigkeitsgefühl zu Ihrem Heimatland?</w:t>
      </w:r>
    </w:p>
    <w:sectPr w:rsidR="006D3815" w:rsidRPr="00B13D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4BEA09" w15:done="0"/>
  <w15:commentEx w15:paraId="1A0EFFC1" w15:paraIdParent="364BEA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EEDE4" w14:textId="77777777" w:rsidR="00BF1CB5" w:rsidRDefault="00BF1CB5" w:rsidP="00BF1CB5">
      <w:pPr>
        <w:spacing w:after="0" w:line="240" w:lineRule="auto"/>
      </w:pPr>
      <w:r>
        <w:separator/>
      </w:r>
    </w:p>
  </w:endnote>
  <w:endnote w:type="continuationSeparator" w:id="0">
    <w:p w14:paraId="5464A89A" w14:textId="77777777" w:rsidR="00BF1CB5" w:rsidRDefault="00BF1CB5" w:rsidP="00BF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BE9E" w14:textId="77777777" w:rsidR="00BF1CB5" w:rsidRDefault="00BF1C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A2D2" w14:textId="77777777" w:rsidR="00BF1CB5" w:rsidRDefault="00BF1CB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77217" w14:textId="77777777" w:rsidR="00BF1CB5" w:rsidRDefault="00BF1C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52C82" w14:textId="77777777" w:rsidR="00BF1CB5" w:rsidRDefault="00BF1CB5" w:rsidP="00BF1CB5">
      <w:pPr>
        <w:spacing w:after="0" w:line="240" w:lineRule="auto"/>
      </w:pPr>
      <w:r>
        <w:separator/>
      </w:r>
    </w:p>
  </w:footnote>
  <w:footnote w:type="continuationSeparator" w:id="0">
    <w:p w14:paraId="56A99AA1" w14:textId="77777777" w:rsidR="00BF1CB5" w:rsidRDefault="00BF1CB5" w:rsidP="00BF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3DF12" w14:textId="77777777" w:rsidR="00BF1CB5" w:rsidRDefault="00BF1C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1E790" w14:textId="77777777" w:rsidR="00BF1CB5" w:rsidRDefault="00BF1CB5" w:rsidP="00BF1CB5">
    <w:pPr>
      <w:tabs>
        <w:tab w:val="center" w:pos="4536"/>
        <w:tab w:val="right" w:pos="9072"/>
      </w:tabs>
      <w:jc w:val="right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Kommunistische Diktatur</w:t>
    </w:r>
    <w:bookmarkStart w:id="0" w:name="_GoBack"/>
    <w:bookmarkEnd w:id="0"/>
    <w:r>
      <w:rPr>
        <w:rFonts w:ascii="Calibri" w:eastAsia="Calibri" w:hAnsi="Calibri" w:cs="Times New Roman"/>
        <w:sz w:val="16"/>
        <w:szCs w:val="16"/>
      </w:rPr>
      <w:t xml:space="preserve">erfahrungen:  Feiertage </w:t>
    </w:r>
  </w:p>
  <w:p w14:paraId="19032DBA" w14:textId="77777777" w:rsidR="00BF1CB5" w:rsidRDefault="00BF1C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B448" w14:textId="77777777" w:rsidR="00BF1CB5" w:rsidRDefault="00BF1C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C48"/>
    <w:multiLevelType w:val="hybridMultilevel"/>
    <w:tmpl w:val="A9AA92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44D9"/>
    <w:multiLevelType w:val="hybridMultilevel"/>
    <w:tmpl w:val="1C2E82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ekeler, Stella">
    <w15:presenceInfo w15:providerId="None" w15:userId="Krekeler, Stella"/>
  </w15:person>
  <w15:person w15:author="Theinert, Nils">
    <w15:presenceInfo w15:providerId="None" w15:userId="Theinert, Ni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1"/>
    <w:rsid w:val="00136BD0"/>
    <w:rsid w:val="00141326"/>
    <w:rsid w:val="002B0D81"/>
    <w:rsid w:val="003F3511"/>
    <w:rsid w:val="00406A95"/>
    <w:rsid w:val="004D12CA"/>
    <w:rsid w:val="006676AD"/>
    <w:rsid w:val="006D3815"/>
    <w:rsid w:val="007E180C"/>
    <w:rsid w:val="00852034"/>
    <w:rsid w:val="00891311"/>
    <w:rsid w:val="00AC3925"/>
    <w:rsid w:val="00B13DF1"/>
    <w:rsid w:val="00B26680"/>
    <w:rsid w:val="00B35442"/>
    <w:rsid w:val="00BF1CB5"/>
    <w:rsid w:val="00C23A50"/>
    <w:rsid w:val="00CF208F"/>
    <w:rsid w:val="00E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7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B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6B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6B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3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2C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60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60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60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60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6079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607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CB5"/>
  </w:style>
  <w:style w:type="paragraph" w:styleId="Fuzeile">
    <w:name w:val="footer"/>
    <w:basedOn w:val="Standard"/>
    <w:link w:val="FuzeileZchn"/>
    <w:uiPriority w:val="99"/>
    <w:unhideWhenUsed/>
    <w:rsid w:val="00BF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B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6B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6B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3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2C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60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60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60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60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6079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607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CB5"/>
  </w:style>
  <w:style w:type="paragraph" w:styleId="Fuzeile">
    <w:name w:val="footer"/>
    <w:basedOn w:val="Standard"/>
    <w:link w:val="FuzeileZchn"/>
    <w:uiPriority w:val="99"/>
    <w:unhideWhenUsed/>
    <w:rsid w:val="00BF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Nationalfeierta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litik-lexikon.at/nationalfeiertag/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Liste_von_Nationalfeiertag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Theinert, Nils</dc:creator>
  <cp:keywords/>
  <dc:description/>
  <cp:lastModifiedBy>Wunnicke, Ruth</cp:lastModifiedBy>
  <cp:revision>12</cp:revision>
  <cp:lastPrinted>2017-12-01T14:47:00Z</cp:lastPrinted>
  <dcterms:created xsi:type="dcterms:W3CDTF">2017-11-23T12:36:00Z</dcterms:created>
  <dcterms:modified xsi:type="dcterms:W3CDTF">2017-12-07T13:19:00Z</dcterms:modified>
</cp:coreProperties>
</file>